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EE" w:rsidRDefault="008510EE" w:rsidP="008510EE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关于将军路校区实行外来临时车辆收费的通知</w:t>
      </w:r>
    </w:p>
    <w:p w:rsidR="008510EE" w:rsidRDefault="008510EE" w:rsidP="008510EE">
      <w:pPr>
        <w:jc w:val="center"/>
        <w:rPr>
          <w:rFonts w:ascii="仿宋" w:eastAsia="仿宋" w:hAnsi="仿宋"/>
          <w:sz w:val="30"/>
          <w:szCs w:val="30"/>
        </w:rPr>
      </w:pPr>
    </w:p>
    <w:p w:rsidR="008510EE" w:rsidRDefault="008510EE" w:rsidP="008510EE">
      <w:pPr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</w:rPr>
        <w:t>各单位：</w:t>
      </w:r>
    </w:p>
    <w:p w:rsidR="008510EE" w:rsidRDefault="008510EE" w:rsidP="008510EE">
      <w:pPr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</w:rPr>
        <w:t>根据校长办公会会议纪要</w:t>
      </w:r>
      <w:r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,</w:t>
      </w:r>
      <w:r>
        <w:rPr>
          <w:rFonts w:ascii="仿宋" w:eastAsia="仿宋" w:hAnsi="仿宋" w:cstheme="minorEastAsia" w:hint="eastAsia"/>
          <w:sz w:val="30"/>
          <w:szCs w:val="30"/>
        </w:rPr>
        <w:t>为加强校园道路安全管理，严格控制外来车辆进出校园，维护校园交通秩序，对校园停车资源实行统一管理、有偿使用,学校委托有停车管理资质的江苏航宇物业管理有限公</w:t>
      </w:r>
      <w:r w:rsidRPr="008510EE">
        <w:rPr>
          <w:rFonts w:ascii="仿宋" w:eastAsia="仿宋" w:hAnsi="仿宋" w:cstheme="minorEastAsia" w:hint="eastAsia"/>
          <w:sz w:val="30"/>
          <w:szCs w:val="30"/>
        </w:rPr>
        <w:t>司自201</w:t>
      </w:r>
      <w:r>
        <w:rPr>
          <w:rFonts w:ascii="仿宋" w:eastAsia="仿宋" w:hAnsi="仿宋" w:cstheme="minorEastAsia"/>
          <w:sz w:val="30"/>
          <w:szCs w:val="30"/>
        </w:rPr>
        <w:t>9</w:t>
      </w:r>
      <w:r w:rsidRPr="008510EE">
        <w:rPr>
          <w:rFonts w:ascii="仿宋" w:eastAsia="仿宋" w:hAnsi="仿宋" w:cstheme="minorEastAsia" w:hint="eastAsia"/>
          <w:sz w:val="30"/>
          <w:szCs w:val="30"/>
        </w:rPr>
        <w:t>年</w:t>
      </w:r>
      <w:r w:rsidR="001E393B">
        <w:rPr>
          <w:rFonts w:ascii="仿宋" w:eastAsia="仿宋" w:hAnsi="仿宋" w:cstheme="minorEastAsia"/>
          <w:sz w:val="30"/>
          <w:szCs w:val="30"/>
        </w:rPr>
        <w:t>9</w:t>
      </w:r>
      <w:r w:rsidRPr="008510EE">
        <w:rPr>
          <w:rFonts w:ascii="仿宋" w:eastAsia="仿宋" w:hAnsi="仿宋" w:cstheme="minorEastAsia" w:hint="eastAsia"/>
          <w:sz w:val="30"/>
          <w:szCs w:val="30"/>
        </w:rPr>
        <w:t>月</w:t>
      </w:r>
      <w:r w:rsidR="001E393B">
        <w:rPr>
          <w:rFonts w:ascii="仿宋" w:eastAsia="仿宋" w:hAnsi="仿宋" w:cstheme="minorEastAsia"/>
          <w:sz w:val="30"/>
          <w:szCs w:val="30"/>
        </w:rPr>
        <w:t>5</w:t>
      </w:r>
      <w:r w:rsidRPr="008510EE">
        <w:rPr>
          <w:rFonts w:ascii="仿宋" w:eastAsia="仿宋" w:hAnsi="仿宋" w:cstheme="minorEastAsia" w:hint="eastAsia"/>
          <w:sz w:val="30"/>
          <w:szCs w:val="30"/>
        </w:rPr>
        <w:t>日起对</w:t>
      </w:r>
      <w:r>
        <w:rPr>
          <w:rFonts w:ascii="仿宋" w:eastAsia="仿宋" w:hAnsi="仿宋" w:cstheme="minorEastAsia" w:hint="eastAsia"/>
          <w:sz w:val="30"/>
          <w:szCs w:val="30"/>
        </w:rPr>
        <w:t>将军路</w:t>
      </w:r>
      <w:r w:rsidRPr="008510EE">
        <w:rPr>
          <w:rFonts w:ascii="仿宋" w:eastAsia="仿宋" w:hAnsi="仿宋" w:cstheme="minorEastAsia" w:hint="eastAsia"/>
          <w:sz w:val="30"/>
          <w:szCs w:val="30"/>
        </w:rPr>
        <w:t>校区外来临时进校的车辆实行收费。现将</w:t>
      </w:r>
      <w:r w:rsidRPr="008510EE">
        <w:rPr>
          <w:rFonts w:ascii="仿宋" w:eastAsia="仿宋" w:hAnsi="仿宋" w:cstheme="minorEastAsia" w:hint="eastAsia"/>
          <w:kern w:val="0"/>
          <w:sz w:val="30"/>
          <w:szCs w:val="30"/>
        </w:rPr>
        <w:t>有关</w:t>
      </w:r>
      <w:r>
        <w:rPr>
          <w:rFonts w:ascii="仿宋" w:eastAsia="仿宋" w:hAnsi="仿宋" w:cstheme="minorEastAsia" w:hint="eastAsia"/>
          <w:color w:val="000000"/>
          <w:kern w:val="0"/>
          <w:sz w:val="30"/>
          <w:szCs w:val="30"/>
        </w:rPr>
        <w:t>事项通知如下</w:t>
      </w:r>
      <w:r>
        <w:rPr>
          <w:rFonts w:ascii="仿宋" w:eastAsia="仿宋" w:hAnsi="仿宋" w:cstheme="minorEastAsia" w:hint="eastAsia"/>
          <w:sz w:val="30"/>
          <w:szCs w:val="30"/>
        </w:rPr>
        <w:t>：</w:t>
      </w:r>
    </w:p>
    <w:p w:rsidR="008510EE" w:rsidRDefault="008510EE" w:rsidP="008510EE">
      <w:pPr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</w:rPr>
        <w:t>1、内部车辆管理。校内公车、教职员工私有车辆等已在保卫处登记备案的车辆，通过大门车牌识别系统自动进出校园</w:t>
      </w:r>
      <w:r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，</w:t>
      </w:r>
      <w:r>
        <w:rPr>
          <w:rFonts w:ascii="仿宋" w:eastAsia="仿宋" w:hAnsi="仿宋" w:cstheme="minorEastAsia" w:hint="eastAsia"/>
          <w:sz w:val="30"/>
          <w:szCs w:val="30"/>
        </w:rPr>
        <w:t>将军路校区西区西大门、西区北门</w:t>
      </w:r>
      <w:r w:rsidR="00813C36">
        <w:rPr>
          <w:rFonts w:ascii="仿宋" w:eastAsia="仿宋" w:hAnsi="仿宋" w:cstheme="minorEastAsia" w:hint="eastAsia"/>
          <w:sz w:val="30"/>
          <w:szCs w:val="30"/>
        </w:rPr>
        <w:t>(夜间</w:t>
      </w:r>
      <w:r w:rsidR="00813C36">
        <w:rPr>
          <w:rFonts w:ascii="仿宋" w:eastAsia="仿宋" w:hAnsi="仿宋" w:cstheme="minorEastAsia"/>
          <w:sz w:val="30"/>
          <w:szCs w:val="30"/>
        </w:rPr>
        <w:t>开放</w:t>
      </w:r>
      <w:bookmarkStart w:id="0" w:name="_GoBack"/>
      <w:bookmarkEnd w:id="0"/>
      <w:r w:rsidR="00813C36">
        <w:rPr>
          <w:rFonts w:ascii="仿宋" w:eastAsia="仿宋" w:hAnsi="仿宋" w:cstheme="minorEastAsia" w:hint="eastAsia"/>
          <w:sz w:val="30"/>
          <w:szCs w:val="30"/>
        </w:rPr>
        <w:t>)</w:t>
      </w:r>
      <w:r>
        <w:rPr>
          <w:rFonts w:ascii="仿宋" w:eastAsia="仿宋" w:hAnsi="仿宋" w:cstheme="minorEastAsia" w:hint="eastAsia"/>
          <w:sz w:val="30"/>
          <w:szCs w:val="30"/>
        </w:rPr>
        <w:t>、东区</w:t>
      </w:r>
      <w:r>
        <w:rPr>
          <w:rFonts w:ascii="仿宋" w:eastAsia="仿宋" w:hAnsi="仿宋" w:cstheme="minorEastAsia"/>
          <w:sz w:val="30"/>
          <w:szCs w:val="30"/>
        </w:rPr>
        <w:t>北门</w:t>
      </w:r>
      <w:r>
        <w:rPr>
          <w:rFonts w:ascii="仿宋" w:eastAsia="仿宋" w:hAnsi="仿宋" w:cstheme="minorEastAsia" w:hint="eastAsia"/>
          <w:sz w:val="30"/>
          <w:szCs w:val="30"/>
        </w:rPr>
        <w:t>（暂未</w:t>
      </w:r>
      <w:r>
        <w:rPr>
          <w:rFonts w:ascii="仿宋" w:eastAsia="仿宋" w:hAnsi="仿宋" w:cstheme="minorEastAsia"/>
          <w:sz w:val="30"/>
          <w:szCs w:val="30"/>
        </w:rPr>
        <w:t>开</w:t>
      </w:r>
      <w:r>
        <w:rPr>
          <w:rFonts w:ascii="仿宋" w:eastAsia="仿宋" w:hAnsi="仿宋" w:cstheme="minorEastAsia" w:hint="eastAsia"/>
          <w:sz w:val="30"/>
          <w:szCs w:val="30"/>
        </w:rPr>
        <w:t>放）</w:t>
      </w:r>
      <w:r>
        <w:rPr>
          <w:rFonts w:ascii="仿宋" w:eastAsia="仿宋" w:hAnsi="仿宋" w:cstheme="minorEastAsia"/>
          <w:sz w:val="30"/>
          <w:szCs w:val="30"/>
        </w:rPr>
        <w:t>、</w:t>
      </w:r>
      <w:r>
        <w:rPr>
          <w:rFonts w:ascii="仿宋" w:eastAsia="仿宋" w:hAnsi="仿宋" w:cstheme="minorEastAsia" w:hint="eastAsia"/>
          <w:sz w:val="30"/>
          <w:szCs w:val="30"/>
        </w:rPr>
        <w:t>东区东门为内部车辆专用通行通道。</w:t>
      </w:r>
    </w:p>
    <w:p w:rsidR="008510EE" w:rsidRDefault="008510EE" w:rsidP="008510EE">
      <w:pPr>
        <w:spacing w:line="360" w:lineRule="auto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</w:rPr>
        <w:t>2、外来临时车辆管理。将军路校区西区小西门，东区东门为外来临时车辆出入的大门，按照南京市车辆停放收费标准，由受委托的公司对外来临时进校车辆实行计时收费，收费标准见附件。</w:t>
      </w:r>
    </w:p>
    <w:p w:rsidR="008510EE" w:rsidRDefault="008510EE" w:rsidP="008510EE">
      <w:pPr>
        <w:spacing w:line="360" w:lineRule="auto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</w:rPr>
        <w:t xml:space="preserve">3、对来校执行公务的政府部门车辆、军队车辆、特种应急车辆（110、119、120、抢险等）免收费。 </w:t>
      </w:r>
    </w:p>
    <w:p w:rsidR="008510EE" w:rsidRDefault="008510EE" w:rsidP="008510EE">
      <w:pPr>
        <w:spacing w:line="360" w:lineRule="auto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</w:rPr>
        <w:t>特此通知。</w:t>
      </w:r>
    </w:p>
    <w:p w:rsidR="008510EE" w:rsidRDefault="008510EE" w:rsidP="008510EE">
      <w:pPr>
        <w:spacing w:line="360" w:lineRule="auto"/>
        <w:ind w:firstLineChars="200" w:firstLine="600"/>
        <w:rPr>
          <w:rFonts w:ascii="仿宋" w:eastAsia="仿宋" w:hAnsi="仿宋" w:cstheme="minorEastAsia"/>
          <w:sz w:val="30"/>
          <w:szCs w:val="30"/>
        </w:rPr>
      </w:pPr>
    </w:p>
    <w:p w:rsidR="008510EE" w:rsidRDefault="008510EE" w:rsidP="008510EE">
      <w:pPr>
        <w:spacing w:line="360" w:lineRule="auto"/>
        <w:ind w:firstLineChars="1900" w:firstLine="57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</w:rPr>
        <w:t xml:space="preserve">保卫处  </w:t>
      </w:r>
    </w:p>
    <w:p w:rsidR="008510EE" w:rsidRDefault="008510EE" w:rsidP="008510EE">
      <w:pPr>
        <w:ind w:firstLineChars="1750" w:firstLine="525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</w:rPr>
        <w:t>201</w:t>
      </w:r>
      <w:r>
        <w:rPr>
          <w:rFonts w:ascii="仿宋" w:eastAsia="仿宋" w:hAnsi="仿宋" w:cstheme="minorEastAsia"/>
          <w:sz w:val="30"/>
          <w:szCs w:val="30"/>
        </w:rPr>
        <w:t>9</w:t>
      </w:r>
      <w:r>
        <w:rPr>
          <w:rFonts w:ascii="仿宋" w:eastAsia="仿宋" w:hAnsi="仿宋" w:cstheme="minorEastAsia" w:hint="eastAsia"/>
          <w:sz w:val="30"/>
          <w:szCs w:val="30"/>
        </w:rPr>
        <w:t>年</w:t>
      </w:r>
      <w:r w:rsidR="001E393B">
        <w:rPr>
          <w:rFonts w:ascii="仿宋" w:eastAsia="仿宋" w:hAnsi="仿宋" w:cstheme="minorEastAsia"/>
          <w:sz w:val="30"/>
          <w:szCs w:val="30"/>
        </w:rPr>
        <w:t>9</w:t>
      </w:r>
      <w:r>
        <w:rPr>
          <w:rFonts w:ascii="仿宋" w:eastAsia="仿宋" w:hAnsi="仿宋" w:cstheme="minorEastAsia" w:hint="eastAsia"/>
          <w:sz w:val="30"/>
          <w:szCs w:val="30"/>
        </w:rPr>
        <w:t>月</w:t>
      </w:r>
      <w:r w:rsidR="001E393B">
        <w:rPr>
          <w:rFonts w:ascii="仿宋" w:eastAsia="仿宋" w:hAnsi="仿宋" w:cstheme="minorEastAsia"/>
          <w:sz w:val="30"/>
          <w:szCs w:val="30"/>
        </w:rPr>
        <w:t>1</w:t>
      </w:r>
      <w:r>
        <w:rPr>
          <w:rFonts w:ascii="仿宋" w:eastAsia="仿宋" w:hAnsi="仿宋" w:cstheme="minorEastAsia" w:hint="eastAsia"/>
          <w:sz w:val="30"/>
          <w:szCs w:val="30"/>
        </w:rPr>
        <w:t>日</w:t>
      </w:r>
    </w:p>
    <w:p w:rsidR="008510EE" w:rsidRDefault="008510EE" w:rsidP="008510EE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8510EE" w:rsidRDefault="008510EE" w:rsidP="008510E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8510EE" w:rsidRDefault="008510EE" w:rsidP="008510EE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临时进校车辆停车计时收费规定和标准</w:t>
      </w:r>
    </w:p>
    <w:p w:rsidR="008510EE" w:rsidRDefault="008510EE" w:rsidP="008510EE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</w:p>
    <w:p w:rsidR="008510EE" w:rsidRDefault="008510EE" w:rsidP="008510EE">
      <w:pPr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一、白天和夜间时段划分：白天时段为8:00至20:00，其它时间为夜间时段。</w:t>
      </w:r>
    </w:p>
    <w:p w:rsidR="008510EE" w:rsidRDefault="008510EE" w:rsidP="008510EE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二、临时进入校园车辆，15分钟后开始计费，不足15分钟的免费。</w:t>
      </w:r>
    </w:p>
    <w:p w:rsidR="008510EE" w:rsidRDefault="008510EE" w:rsidP="008510EE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三、白天时段以15分钟为计费单位，计费后不足15分钟的按15分钟连续累计收费；夜间时段以1小时为计费单位，计费后不足1小时的按1小时连续累计收费。 </w:t>
      </w:r>
    </w:p>
    <w:p w:rsidR="008510EE" w:rsidRDefault="008510EE" w:rsidP="008510EE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四、收费标准：</w:t>
      </w:r>
    </w:p>
    <w:p w:rsidR="008510EE" w:rsidRDefault="008510EE" w:rsidP="008510EE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A22E0D"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 w:hint="eastAsia"/>
          <w:sz w:val="30"/>
          <w:szCs w:val="30"/>
        </w:rPr>
        <w:t>级区域白天时段：小型车</w:t>
      </w:r>
      <w:r w:rsidR="00A22E0D">
        <w:rPr>
          <w:rFonts w:ascii="仿宋" w:eastAsia="仿宋" w:hAnsi="仿宋"/>
          <w:sz w:val="30"/>
          <w:szCs w:val="30"/>
        </w:rPr>
        <w:t>0.5</w:t>
      </w:r>
      <w:r>
        <w:rPr>
          <w:rFonts w:ascii="仿宋" w:eastAsia="仿宋" w:hAnsi="仿宋" w:hint="eastAsia"/>
          <w:sz w:val="30"/>
          <w:szCs w:val="30"/>
        </w:rPr>
        <w:t>元/15分钟；大型车</w:t>
      </w:r>
      <w:r w:rsidR="00A22E0D">
        <w:rPr>
          <w:rFonts w:ascii="仿宋" w:eastAsia="仿宋" w:hAnsi="仿宋"/>
          <w:sz w:val="30"/>
          <w:szCs w:val="30"/>
        </w:rPr>
        <w:t>1.5</w:t>
      </w:r>
      <w:r>
        <w:rPr>
          <w:rFonts w:ascii="仿宋" w:eastAsia="仿宋" w:hAnsi="仿宋" w:hint="eastAsia"/>
          <w:sz w:val="30"/>
          <w:szCs w:val="30"/>
        </w:rPr>
        <w:t>元/15分钟。</w:t>
      </w:r>
    </w:p>
    <w:p w:rsidR="008510EE" w:rsidRDefault="008510EE" w:rsidP="008510EE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A22E0D"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 w:hint="eastAsia"/>
          <w:sz w:val="30"/>
          <w:szCs w:val="30"/>
        </w:rPr>
        <w:t xml:space="preserve">级区域夜间时段：小型车1元/小时；大型车1.5元/小时。 </w:t>
      </w:r>
    </w:p>
    <w:p w:rsidR="008510EE" w:rsidRDefault="008510EE" w:rsidP="008510EE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其中：大型车包括 10座（含10座）以上的客车、4.5吨（含4.5吨）以上的货车。</w:t>
      </w:r>
    </w:p>
    <w:p w:rsidR="008510EE" w:rsidRDefault="008510EE" w:rsidP="008510EE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注：将军路校区为三级收费区域。</w:t>
      </w:r>
    </w:p>
    <w:p w:rsidR="00BD55D2" w:rsidRPr="008510EE" w:rsidRDefault="00BD55D2"/>
    <w:sectPr w:rsidR="00BD55D2" w:rsidRPr="008510EE" w:rsidSect="00105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2B1" w:rsidRDefault="005A12B1" w:rsidP="00A22E0D">
      <w:r>
        <w:separator/>
      </w:r>
    </w:p>
  </w:endnote>
  <w:endnote w:type="continuationSeparator" w:id="0">
    <w:p w:rsidR="005A12B1" w:rsidRDefault="005A12B1" w:rsidP="00A22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2B1" w:rsidRDefault="005A12B1" w:rsidP="00A22E0D">
      <w:r>
        <w:separator/>
      </w:r>
    </w:p>
  </w:footnote>
  <w:footnote w:type="continuationSeparator" w:id="0">
    <w:p w:rsidR="005A12B1" w:rsidRDefault="005A12B1" w:rsidP="00A22E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0EE"/>
    <w:rsid w:val="00105A32"/>
    <w:rsid w:val="001E393B"/>
    <w:rsid w:val="00252CC4"/>
    <w:rsid w:val="003B3D4A"/>
    <w:rsid w:val="005A12B1"/>
    <w:rsid w:val="00813C36"/>
    <w:rsid w:val="008510EE"/>
    <w:rsid w:val="00A22E0D"/>
    <w:rsid w:val="00BD55D2"/>
    <w:rsid w:val="00D6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E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2E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2E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孙泳</dc:creator>
  <cp:lastModifiedBy>QQ</cp:lastModifiedBy>
  <cp:revision>2</cp:revision>
  <cp:lastPrinted>2019-08-31T07:01:00Z</cp:lastPrinted>
  <dcterms:created xsi:type="dcterms:W3CDTF">2019-09-03T01:42:00Z</dcterms:created>
  <dcterms:modified xsi:type="dcterms:W3CDTF">2019-09-03T01:42:00Z</dcterms:modified>
</cp:coreProperties>
</file>