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8F" w:rsidRDefault="00B4150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</w:rPr>
        <w:t>2021</w:t>
      </w:r>
      <w:r>
        <w:rPr>
          <w:rFonts w:hint="eastAsia"/>
          <w:b/>
          <w:sz w:val="32"/>
          <w:szCs w:val="32"/>
        </w:rPr>
        <w:t>届研究生毕业生填写户口迁移信息的通知</w:t>
      </w:r>
    </w:p>
    <w:p w:rsidR="001E718F" w:rsidRDefault="00B4150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2021届研究生毕业生辅导员：</w:t>
      </w:r>
    </w:p>
    <w:p w:rsidR="001E718F" w:rsidRDefault="00B4150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为了顺利做好2021届研究生毕业生户口迁出工作，确保学生按时离校,请各位老师通知并督促毕业生在</w:t>
      </w:r>
      <w:r>
        <w:rPr>
          <w:rFonts w:ascii="仿宋_GB2312" w:eastAsia="仿宋_GB2312" w:hint="eastAsia"/>
          <w:b/>
          <w:sz w:val="30"/>
          <w:szCs w:val="30"/>
        </w:rPr>
        <w:t>3月16日前</w:t>
      </w:r>
      <w:r>
        <w:rPr>
          <w:rFonts w:ascii="仿宋_GB2312" w:eastAsia="仿宋_GB2312" w:hint="eastAsia"/>
          <w:sz w:val="30"/>
          <w:szCs w:val="30"/>
        </w:rPr>
        <w:t>登录离校系统填写户口迁移信息。</w:t>
      </w:r>
    </w:p>
    <w:p w:rsidR="001E718F" w:rsidRDefault="00B4150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毕业生在离校系统填写户口迁移信息时请注意以下几点：</w:t>
      </w:r>
    </w:p>
    <w:p w:rsidR="001E718F" w:rsidRDefault="00B4150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一、户口迁往单位的，如就业单位对迁移地址有明确要求的，按照单位要求填写；如未在截止期限内填写迁移地址，户口迁移时地址默认填写就业单位名称。</w:t>
      </w:r>
      <w:r>
        <w:rPr>
          <w:rFonts w:ascii="仿宋_GB2312" w:eastAsia="仿宋_GB2312"/>
          <w:b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z w:val="30"/>
          <w:szCs w:val="30"/>
        </w:rPr>
        <w:t>例：XX省+XX市+就业单位名称（或单位要求的地址）</w:t>
      </w:r>
    </w:p>
    <w:p w:rsidR="001E718F" w:rsidRDefault="00B4150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二、户口迁回原籍的，户口迁移地址填写迁来学校前家庭详细户籍地址（家庭户口本首页地址）并注明原籍。</w:t>
      </w:r>
      <w:r>
        <w:rPr>
          <w:rFonts w:ascii="仿宋_GB2312" w:eastAsia="仿宋_GB2312" w:hint="eastAsia"/>
          <w:b/>
          <w:sz w:val="30"/>
          <w:szCs w:val="30"/>
        </w:rPr>
        <w:t>例：原籍</w:t>
      </w:r>
      <w:r>
        <w:rPr>
          <w:rFonts w:ascii="仿宋_GB2312" w:eastAsia="仿宋_GB2312"/>
          <w:b/>
          <w:sz w:val="30"/>
          <w:szCs w:val="30"/>
        </w:rPr>
        <w:t>+</w:t>
      </w:r>
      <w:r>
        <w:rPr>
          <w:rFonts w:ascii="仿宋_GB2312" w:eastAsia="仿宋_GB2312" w:hint="eastAsia"/>
          <w:b/>
          <w:sz w:val="30"/>
          <w:szCs w:val="30"/>
        </w:rPr>
        <w:t>XX省+XX市+详细户籍地址</w:t>
      </w:r>
    </w:p>
    <w:p w:rsidR="001E718F" w:rsidRDefault="00B4150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三、就业在本校的毕业生填写：</w:t>
      </w:r>
      <w:r>
        <w:rPr>
          <w:rFonts w:ascii="仿宋_GB2312" w:eastAsia="仿宋_GB2312" w:hint="eastAsia"/>
          <w:b/>
          <w:sz w:val="30"/>
          <w:szCs w:val="30"/>
        </w:rPr>
        <w:t>就业南京航空航天大学</w:t>
      </w:r>
    </w:p>
    <w:p w:rsidR="001E718F" w:rsidRDefault="00B4150A">
      <w:pPr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四、升学外校的毕业生填写：</w:t>
      </w:r>
      <w:r>
        <w:rPr>
          <w:rFonts w:ascii="仿宋_GB2312" w:eastAsia="仿宋_GB2312" w:hint="eastAsia"/>
          <w:b/>
          <w:sz w:val="30"/>
          <w:szCs w:val="30"/>
        </w:rPr>
        <w:t>升学+学校名称</w:t>
      </w:r>
    </w:p>
    <w:p w:rsidR="001E718F" w:rsidRDefault="00B4150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五、落户</w:t>
      </w:r>
      <w:r>
        <w:rPr>
          <w:rFonts w:ascii="仿宋_GB2312" w:eastAsia="仿宋_GB2312" w:hint="eastAsia"/>
          <w:b/>
          <w:bCs/>
          <w:sz w:val="30"/>
          <w:szCs w:val="30"/>
        </w:rPr>
        <w:t>【宁聚计划】的：</w:t>
      </w:r>
      <w:r>
        <w:rPr>
          <w:rFonts w:ascii="仿宋_GB2312" w:eastAsia="仿宋_GB2312" w:hint="eastAsia"/>
          <w:sz w:val="30"/>
          <w:szCs w:val="30"/>
        </w:rPr>
        <w:t>依据南京市2018年落户政策</w:t>
      </w:r>
      <w:r>
        <w:rPr>
          <w:rFonts w:ascii="仿宋_GB2312" w:eastAsia="仿宋_GB2312" w:hint="eastAsia"/>
          <w:b/>
          <w:bCs/>
          <w:sz w:val="30"/>
          <w:szCs w:val="30"/>
        </w:rPr>
        <w:t>【宁聚计划】</w:t>
      </w:r>
      <w:r>
        <w:rPr>
          <w:rFonts w:ascii="仿宋_GB2312" w:eastAsia="仿宋_GB2312" w:hint="eastAsia"/>
          <w:sz w:val="30"/>
          <w:szCs w:val="30"/>
        </w:rPr>
        <w:t>相关规定（详见保卫处网站），凡是年龄在40周岁以下且取得本科学历或取得研究生以上学历的毕业生（含留学归国人员）可申请落户口南京。政府可提供一系列促进青年人才集聚发展的政策，如：发放一次性面试补贴、加强就业创业指导服务等。迁入宁聚计划南京集体户后，户口（常住人口登记表）由本人自行保管，方便使用。</w:t>
      </w:r>
      <w:r>
        <w:rPr>
          <w:rFonts w:ascii="仿宋_GB2312" w:eastAsia="仿宋_GB2312" w:hint="eastAsia"/>
          <w:b/>
          <w:bCs/>
          <w:sz w:val="30"/>
          <w:szCs w:val="30"/>
        </w:rPr>
        <w:t>【宁聚计划】</w:t>
      </w:r>
      <w:r>
        <w:rPr>
          <w:rFonts w:ascii="仿宋_GB2312" w:eastAsia="仿宋_GB2312" w:hint="eastAsia"/>
          <w:sz w:val="30"/>
          <w:szCs w:val="30"/>
        </w:rPr>
        <w:t>户口属于南京市市民户口，</w:t>
      </w:r>
      <w:r>
        <w:rPr>
          <w:rFonts w:ascii="仿宋_GB2312" w:eastAsia="仿宋_GB2312" w:hint="eastAsia"/>
          <w:sz w:val="30"/>
          <w:szCs w:val="30"/>
        </w:rPr>
        <w:lastRenderedPageBreak/>
        <w:t>可用于办理购房、签证、身份证等。</w:t>
      </w:r>
    </w:p>
    <w:p w:rsidR="001E718F" w:rsidRDefault="00B4150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1、适用人员：</w:t>
      </w:r>
      <w:r>
        <w:rPr>
          <w:rFonts w:ascii="仿宋_GB2312" w:eastAsia="仿宋_GB2312" w:hint="eastAsia"/>
          <w:sz w:val="30"/>
          <w:szCs w:val="30"/>
        </w:rPr>
        <w:t>以下情况的应届毕业生都可申请户口迁入【宁聚计划】，想落户南京的,除了未就业的，还包括有工作单位（南京/外地），但单位不接收户口的。或有工作单位（南京/外地），单位需要达到一定条件才接收户口（如北京、上海），近期无法落户的。</w:t>
      </w:r>
    </w:p>
    <w:p w:rsidR="001E718F" w:rsidRDefault="00B4150A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2、落户地址：航空学院、能源与动力学院、机电学院、航天学院毕业生落户宁聚计划户籍迁移地址为：江苏省南京市秦淮区御道街29-66号；其余学院毕业生落户宁聚计划户籍迁移地址为：江苏省南京市江宁区将军大道29-66号。</w:t>
      </w:r>
    </w:p>
    <w:p w:rsidR="001E718F" w:rsidRDefault="00B4150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3、档案说明：</w:t>
      </w:r>
      <w:r>
        <w:rPr>
          <w:rFonts w:ascii="仿宋_GB2312" w:eastAsia="仿宋_GB2312" w:hint="eastAsia"/>
          <w:sz w:val="30"/>
          <w:szCs w:val="30"/>
        </w:rPr>
        <w:t>迁入秦淮集体户的学生，档案可留至江苏省南京市秦淮区人才中心；迁入江宁集体户的学生，档案可留至江苏省南京市江宁区人才服务中心。</w:t>
      </w:r>
    </w:p>
    <w:p w:rsidR="001E718F" w:rsidRDefault="00B4150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4、申请填报方式：</w:t>
      </w:r>
      <w:r>
        <w:rPr>
          <w:rFonts w:ascii="仿宋_GB2312" w:eastAsia="仿宋_GB2312" w:hint="eastAsia"/>
          <w:sz w:val="30"/>
          <w:szCs w:val="30"/>
        </w:rPr>
        <w:t>为方便学生，简化落户程序，应届毕业生只需登陆保卫处网站（http://bwc.nuaa.edu.cn）在资料下载中根据学院所在校区选择下载并填写【（秦淮）2021届研究生宁聚计划入户申请书】或【（江宁）2021届研究生宁聚计划入户申请书】，</w:t>
      </w:r>
      <w:r>
        <w:rPr>
          <w:rFonts w:ascii="仿宋_GB2312" w:eastAsia="仿宋_GB2312" w:hint="eastAsia"/>
          <w:b/>
          <w:sz w:val="30"/>
          <w:szCs w:val="30"/>
        </w:rPr>
        <w:t>本人需在申请人一栏电子签名</w:t>
      </w:r>
      <w:r>
        <w:rPr>
          <w:rFonts w:ascii="仿宋_GB2312" w:eastAsia="仿宋_GB2312" w:hint="eastAsia"/>
          <w:sz w:val="30"/>
          <w:szCs w:val="30"/>
        </w:rPr>
        <w:t>。电子版于3月13日前发至辅导员处，由辅导员汇总并填写附件：【宁聚计划统计模板】,同学生提交的电子版入户申请书一并打包，于3月16日前发送至保卫处邮箱（bwc@nuaa.edu.cn），由户籍管理科统一汇总信息，办理户口迁出至【宁聚计划】集体户。</w:t>
      </w:r>
    </w:p>
    <w:p w:rsidR="001E718F" w:rsidRDefault="00B4150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lastRenderedPageBreak/>
        <w:t>注：</w:t>
      </w:r>
      <w:r>
        <w:rPr>
          <w:rFonts w:ascii="仿宋_GB2312" w:eastAsia="仿宋_GB2312" w:hint="eastAsia"/>
          <w:sz w:val="30"/>
          <w:szCs w:val="30"/>
        </w:rPr>
        <w:t>1、离校系统中学生户口领取地址栏无需填写。</w:t>
      </w:r>
    </w:p>
    <w:p w:rsidR="001E718F" w:rsidRDefault="00322D4F">
      <w:pPr>
        <w:rPr>
          <w:rFonts w:ascii="仿宋_GB2312" w:eastAsia="仿宋_GB2312"/>
          <w:b/>
          <w:bCs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b/>
          <w:bCs/>
          <w:color w:val="000000" w:themeColor="text1"/>
          <w:sz w:val="30"/>
          <w:szCs w:val="30"/>
        </w:rPr>
        <w:t>2</w:t>
      </w:r>
      <w:r w:rsidR="00B4150A">
        <w:rPr>
          <w:rFonts w:ascii="仿宋_GB2312" w:eastAsia="仿宋_GB2312" w:hint="eastAsia"/>
          <w:b/>
          <w:bCs/>
          <w:color w:val="000000" w:themeColor="text1"/>
          <w:sz w:val="30"/>
          <w:szCs w:val="30"/>
        </w:rPr>
        <w:t>、迁至【宁聚计划】的学生无需在离校系统填写户口迁移信息，只需提交电子版的【2021届研究生宁聚计划入户申请书】给辅导员即可。</w:t>
      </w:r>
    </w:p>
    <w:p w:rsidR="001E718F" w:rsidRDefault="00322D4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="00B4150A">
        <w:rPr>
          <w:rFonts w:ascii="仿宋_GB2312" w:eastAsia="仿宋_GB2312" w:hint="eastAsia"/>
          <w:sz w:val="30"/>
          <w:szCs w:val="30"/>
        </w:rPr>
        <w:t>、【2021届研究生宁聚计划入户申请书】上的毕业证书号无需填写。</w:t>
      </w:r>
    </w:p>
    <w:p w:rsidR="001E718F" w:rsidRDefault="00322D4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B4150A">
        <w:rPr>
          <w:rFonts w:ascii="仿宋_GB2312" w:eastAsia="仿宋_GB2312" w:hint="eastAsia"/>
          <w:sz w:val="30"/>
          <w:szCs w:val="30"/>
        </w:rPr>
        <w:t>、个别不清楚自己户口是否在学校的学生，均可在离校系统填写户口迁移意向，学校可以核对信息后统一处理。</w:t>
      </w:r>
    </w:p>
    <w:p w:rsidR="001E718F" w:rsidRDefault="00322D4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</w:t>
      </w:r>
      <w:r w:rsidR="00B4150A">
        <w:rPr>
          <w:rFonts w:ascii="仿宋_GB2312" w:eastAsia="仿宋_GB2312" w:hint="eastAsia"/>
          <w:sz w:val="30"/>
          <w:szCs w:val="30"/>
        </w:rPr>
        <w:t>、所有户口迁移证办理完成后，户籍管理科将通知各学院辅导员统一领取户口迁移证并发放至本人。</w:t>
      </w:r>
    </w:p>
    <w:p w:rsidR="001E718F" w:rsidRDefault="00B4150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户籍管理科咨询电话：将军路校区 华老师：025-52118707</w:t>
      </w:r>
    </w:p>
    <w:p w:rsidR="001E718F" w:rsidRDefault="00B4150A">
      <w:pPr>
        <w:ind w:firstLineChars="1000" w:firstLine="30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明故宫校区 李/邵老师：025-84892460</w:t>
      </w:r>
    </w:p>
    <w:p w:rsidR="001E718F" w:rsidRDefault="001E718F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1E718F" w:rsidRDefault="00B4150A">
      <w:pPr>
        <w:ind w:firstLineChars="1900" w:firstLine="57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保卫处户籍管理科</w:t>
      </w:r>
    </w:p>
    <w:p w:rsidR="001E718F" w:rsidRDefault="00B4150A">
      <w:pPr>
        <w:ind w:firstLineChars="2000" w:firstLine="60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2021年3月</w:t>
      </w:r>
      <w:r w:rsidR="00AC3B19">
        <w:rPr>
          <w:rFonts w:ascii="仿宋_GB2312" w:eastAsia="仿宋_GB2312" w:hint="eastAsia"/>
          <w:sz w:val="30"/>
          <w:szCs w:val="30"/>
        </w:rPr>
        <w:t>4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日</w:t>
      </w:r>
    </w:p>
    <w:sectPr w:rsidR="001E7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95"/>
    <w:rsid w:val="0000285E"/>
    <w:rsid w:val="000571A1"/>
    <w:rsid w:val="000A5353"/>
    <w:rsid w:val="000A6715"/>
    <w:rsid w:val="000A7250"/>
    <w:rsid w:val="000C20F6"/>
    <w:rsid w:val="00110290"/>
    <w:rsid w:val="001163C8"/>
    <w:rsid w:val="00183EC0"/>
    <w:rsid w:val="001950FD"/>
    <w:rsid w:val="001A0D38"/>
    <w:rsid w:val="001C7CE3"/>
    <w:rsid w:val="001E718F"/>
    <w:rsid w:val="00200DAA"/>
    <w:rsid w:val="00214095"/>
    <w:rsid w:val="00214119"/>
    <w:rsid w:val="002759E3"/>
    <w:rsid w:val="00296087"/>
    <w:rsid w:val="002A689A"/>
    <w:rsid w:val="003112E3"/>
    <w:rsid w:val="00322D4F"/>
    <w:rsid w:val="0032552A"/>
    <w:rsid w:val="00364E67"/>
    <w:rsid w:val="00383EBE"/>
    <w:rsid w:val="00396BB4"/>
    <w:rsid w:val="003A4295"/>
    <w:rsid w:val="003C6180"/>
    <w:rsid w:val="003F0E62"/>
    <w:rsid w:val="003F528C"/>
    <w:rsid w:val="00404303"/>
    <w:rsid w:val="00405243"/>
    <w:rsid w:val="0046379A"/>
    <w:rsid w:val="004A0F13"/>
    <w:rsid w:val="004D734F"/>
    <w:rsid w:val="004F0453"/>
    <w:rsid w:val="00517A70"/>
    <w:rsid w:val="00524B1C"/>
    <w:rsid w:val="00530F58"/>
    <w:rsid w:val="00544C4F"/>
    <w:rsid w:val="00562FC9"/>
    <w:rsid w:val="0057412B"/>
    <w:rsid w:val="005A2DA7"/>
    <w:rsid w:val="005C251F"/>
    <w:rsid w:val="005F0534"/>
    <w:rsid w:val="00604138"/>
    <w:rsid w:val="00607336"/>
    <w:rsid w:val="0062669C"/>
    <w:rsid w:val="00626CC8"/>
    <w:rsid w:val="006441A7"/>
    <w:rsid w:val="00662D67"/>
    <w:rsid w:val="00674D42"/>
    <w:rsid w:val="00686D77"/>
    <w:rsid w:val="00693D72"/>
    <w:rsid w:val="00701931"/>
    <w:rsid w:val="00712FC2"/>
    <w:rsid w:val="007224F1"/>
    <w:rsid w:val="00724337"/>
    <w:rsid w:val="00762C78"/>
    <w:rsid w:val="00766EC4"/>
    <w:rsid w:val="00780FC1"/>
    <w:rsid w:val="00787066"/>
    <w:rsid w:val="0079285B"/>
    <w:rsid w:val="00794755"/>
    <w:rsid w:val="007D6DA7"/>
    <w:rsid w:val="00800EDD"/>
    <w:rsid w:val="00837D09"/>
    <w:rsid w:val="00845F06"/>
    <w:rsid w:val="00851A21"/>
    <w:rsid w:val="008522B0"/>
    <w:rsid w:val="00866E31"/>
    <w:rsid w:val="00872E7A"/>
    <w:rsid w:val="008D08A7"/>
    <w:rsid w:val="008D37CE"/>
    <w:rsid w:val="00940DE4"/>
    <w:rsid w:val="00952181"/>
    <w:rsid w:val="009716F5"/>
    <w:rsid w:val="009B3105"/>
    <w:rsid w:val="009B75E7"/>
    <w:rsid w:val="009D3B0F"/>
    <w:rsid w:val="00A0636E"/>
    <w:rsid w:val="00A1213A"/>
    <w:rsid w:val="00A174E6"/>
    <w:rsid w:val="00A22A56"/>
    <w:rsid w:val="00AC3B19"/>
    <w:rsid w:val="00AD7105"/>
    <w:rsid w:val="00B2452F"/>
    <w:rsid w:val="00B4150A"/>
    <w:rsid w:val="00B45DBE"/>
    <w:rsid w:val="00B53492"/>
    <w:rsid w:val="00B65F06"/>
    <w:rsid w:val="00C35BF7"/>
    <w:rsid w:val="00C50EA1"/>
    <w:rsid w:val="00C717C2"/>
    <w:rsid w:val="00C90001"/>
    <w:rsid w:val="00CC5FC9"/>
    <w:rsid w:val="00CD2412"/>
    <w:rsid w:val="00CF6CD1"/>
    <w:rsid w:val="00D21F1E"/>
    <w:rsid w:val="00D7043B"/>
    <w:rsid w:val="00D977C3"/>
    <w:rsid w:val="00DC68BB"/>
    <w:rsid w:val="00DD7E40"/>
    <w:rsid w:val="00E2446D"/>
    <w:rsid w:val="00E373B0"/>
    <w:rsid w:val="00E511AC"/>
    <w:rsid w:val="00E5301C"/>
    <w:rsid w:val="00EA3409"/>
    <w:rsid w:val="00EB2D2A"/>
    <w:rsid w:val="00EC31DA"/>
    <w:rsid w:val="00F12011"/>
    <w:rsid w:val="00F41E55"/>
    <w:rsid w:val="00F44A91"/>
    <w:rsid w:val="00F76603"/>
    <w:rsid w:val="00FB4EA3"/>
    <w:rsid w:val="00FC504B"/>
    <w:rsid w:val="00FD64CA"/>
    <w:rsid w:val="00FE4422"/>
    <w:rsid w:val="09E76427"/>
    <w:rsid w:val="0B912659"/>
    <w:rsid w:val="0CA32851"/>
    <w:rsid w:val="0F1E63CE"/>
    <w:rsid w:val="127E7B8E"/>
    <w:rsid w:val="185C02C4"/>
    <w:rsid w:val="1E9F0A8D"/>
    <w:rsid w:val="21196CBA"/>
    <w:rsid w:val="23D41870"/>
    <w:rsid w:val="26657366"/>
    <w:rsid w:val="2F987841"/>
    <w:rsid w:val="3BDB15F5"/>
    <w:rsid w:val="3CC83B58"/>
    <w:rsid w:val="3E6F6A41"/>
    <w:rsid w:val="40EA4FAE"/>
    <w:rsid w:val="45097775"/>
    <w:rsid w:val="45CD7BA1"/>
    <w:rsid w:val="4A117218"/>
    <w:rsid w:val="4F8134D8"/>
    <w:rsid w:val="52810AC5"/>
    <w:rsid w:val="566505ED"/>
    <w:rsid w:val="59F26B8F"/>
    <w:rsid w:val="5EB06AC6"/>
    <w:rsid w:val="5F817E9E"/>
    <w:rsid w:val="62005B9D"/>
    <w:rsid w:val="64334FD1"/>
    <w:rsid w:val="645B00D4"/>
    <w:rsid w:val="68431BC8"/>
    <w:rsid w:val="72CA0A86"/>
    <w:rsid w:val="7603222E"/>
    <w:rsid w:val="7BEA31ED"/>
    <w:rsid w:val="7EF8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99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unhideWhenUsed/>
    <w:qFormat/>
    <w:pPr>
      <w:ind w:leftChars="2500" w:left="100"/>
    </w:pPr>
  </w:style>
  <w:style w:type="paragraph" w:styleId="a4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FollowedHyperlink"/>
    <w:basedOn w:val="a0"/>
    <w:semiHidden/>
    <w:unhideWhenUsed/>
    <w:qFormat/>
    <w:rPr>
      <w:color w:val="242424"/>
      <w:u w:val="none"/>
    </w:rPr>
  </w:style>
  <w:style w:type="character" w:styleId="a6">
    <w:name w:val="Hyperlink"/>
    <w:basedOn w:val="a0"/>
    <w:uiPriority w:val="99"/>
    <w:unhideWhenUsed/>
    <w:qFormat/>
    <w:rPr>
      <w:color w:val="0000FF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">
    <w:name w:val="日期 Char"/>
    <w:basedOn w:val="a0"/>
    <w:link w:val="a3"/>
    <w:semiHidden/>
    <w:qFormat/>
    <w:rPr>
      <w:rFonts w:ascii="Calibri" w:hAnsi="Calibri"/>
      <w:kern w:val="2"/>
      <w:sz w:val="21"/>
      <w:szCs w:val="22"/>
    </w:rPr>
  </w:style>
  <w:style w:type="character" w:customStyle="1" w:styleId="nth-child3">
    <w:name w:val="nth-child(3)"/>
    <w:basedOn w:val="a0"/>
    <w:qFormat/>
  </w:style>
  <w:style w:type="character" w:customStyle="1" w:styleId="active">
    <w:name w:val="active"/>
    <w:basedOn w:val="a0"/>
    <w:qFormat/>
    <w:rPr>
      <w:color w:val="50C79D"/>
    </w:rPr>
  </w:style>
  <w:style w:type="character" w:customStyle="1" w:styleId="active1">
    <w:name w:val="active1"/>
    <w:basedOn w:val="a0"/>
    <w:qFormat/>
    <w:rPr>
      <w:color w:val="FFFFFF"/>
      <w:bdr w:val="single" w:sz="6" w:space="0" w:color="CE2909"/>
      <w:shd w:val="clear" w:color="auto" w:fill="CE2909"/>
    </w:rPr>
  </w:style>
  <w:style w:type="character" w:customStyle="1" w:styleId="nth-child2">
    <w:name w:val="nth-child(2)"/>
    <w:basedOn w:val="a0"/>
    <w:qFormat/>
  </w:style>
  <w:style w:type="character" w:customStyle="1" w:styleId="nth-child4">
    <w:name w:val="nth-child(4)"/>
    <w:basedOn w:val="a0"/>
    <w:qFormat/>
  </w:style>
  <w:style w:type="character" w:customStyle="1" w:styleId="article-tag-item">
    <w:name w:val="article-tag-item"/>
    <w:basedOn w:val="a0"/>
    <w:qFormat/>
    <w:rPr>
      <w:color w:val="40B89C"/>
      <w:bdr w:val="single" w:sz="6" w:space="0" w:color="40B89C"/>
    </w:rPr>
  </w:style>
  <w:style w:type="character" w:customStyle="1" w:styleId="hover43">
    <w:name w:val="hover43"/>
    <w:basedOn w:val="a0"/>
    <w:qFormat/>
    <w:rPr>
      <w:color w:val="CE2909"/>
    </w:rPr>
  </w:style>
  <w:style w:type="character" w:customStyle="1" w:styleId="hover44">
    <w:name w:val="hover44"/>
    <w:basedOn w:val="a0"/>
    <w:rPr>
      <w:bdr w:val="single" w:sz="6" w:space="0" w:color="50C79D"/>
    </w:rPr>
  </w:style>
  <w:style w:type="character" w:customStyle="1" w:styleId="nth-child5n0">
    <w:name w:val="nth-child(5n+0)"/>
    <w:basedOn w:val="a0"/>
    <w:qFormat/>
  </w:style>
  <w:style w:type="character" w:customStyle="1" w:styleId="hover42">
    <w:name w:val="hover42"/>
    <w:basedOn w:val="a0"/>
    <w:rPr>
      <w:color w:val="CE290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99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semiHidden/>
    <w:unhideWhenUsed/>
    <w:qFormat/>
    <w:pPr>
      <w:ind w:leftChars="2500" w:left="100"/>
    </w:pPr>
  </w:style>
  <w:style w:type="paragraph" w:styleId="a4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FollowedHyperlink"/>
    <w:basedOn w:val="a0"/>
    <w:semiHidden/>
    <w:unhideWhenUsed/>
    <w:qFormat/>
    <w:rPr>
      <w:color w:val="242424"/>
      <w:u w:val="none"/>
    </w:rPr>
  </w:style>
  <w:style w:type="character" w:styleId="a6">
    <w:name w:val="Hyperlink"/>
    <w:basedOn w:val="a0"/>
    <w:uiPriority w:val="99"/>
    <w:unhideWhenUsed/>
    <w:qFormat/>
    <w:rPr>
      <w:color w:val="0000FF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">
    <w:name w:val="日期 Char"/>
    <w:basedOn w:val="a0"/>
    <w:link w:val="a3"/>
    <w:semiHidden/>
    <w:qFormat/>
    <w:rPr>
      <w:rFonts w:ascii="Calibri" w:hAnsi="Calibri"/>
      <w:kern w:val="2"/>
      <w:sz w:val="21"/>
      <w:szCs w:val="22"/>
    </w:rPr>
  </w:style>
  <w:style w:type="character" w:customStyle="1" w:styleId="nth-child3">
    <w:name w:val="nth-child(3)"/>
    <w:basedOn w:val="a0"/>
    <w:qFormat/>
  </w:style>
  <w:style w:type="character" w:customStyle="1" w:styleId="active">
    <w:name w:val="active"/>
    <w:basedOn w:val="a0"/>
    <w:qFormat/>
    <w:rPr>
      <w:color w:val="50C79D"/>
    </w:rPr>
  </w:style>
  <w:style w:type="character" w:customStyle="1" w:styleId="active1">
    <w:name w:val="active1"/>
    <w:basedOn w:val="a0"/>
    <w:qFormat/>
    <w:rPr>
      <w:color w:val="FFFFFF"/>
      <w:bdr w:val="single" w:sz="6" w:space="0" w:color="CE2909"/>
      <w:shd w:val="clear" w:color="auto" w:fill="CE2909"/>
    </w:rPr>
  </w:style>
  <w:style w:type="character" w:customStyle="1" w:styleId="nth-child2">
    <w:name w:val="nth-child(2)"/>
    <w:basedOn w:val="a0"/>
    <w:qFormat/>
  </w:style>
  <w:style w:type="character" w:customStyle="1" w:styleId="nth-child4">
    <w:name w:val="nth-child(4)"/>
    <w:basedOn w:val="a0"/>
    <w:qFormat/>
  </w:style>
  <w:style w:type="character" w:customStyle="1" w:styleId="article-tag-item">
    <w:name w:val="article-tag-item"/>
    <w:basedOn w:val="a0"/>
    <w:qFormat/>
    <w:rPr>
      <w:color w:val="40B89C"/>
      <w:bdr w:val="single" w:sz="6" w:space="0" w:color="40B89C"/>
    </w:rPr>
  </w:style>
  <w:style w:type="character" w:customStyle="1" w:styleId="hover43">
    <w:name w:val="hover43"/>
    <w:basedOn w:val="a0"/>
    <w:qFormat/>
    <w:rPr>
      <w:color w:val="CE2909"/>
    </w:rPr>
  </w:style>
  <w:style w:type="character" w:customStyle="1" w:styleId="hover44">
    <w:name w:val="hover44"/>
    <w:basedOn w:val="a0"/>
    <w:rPr>
      <w:bdr w:val="single" w:sz="6" w:space="0" w:color="50C79D"/>
    </w:rPr>
  </w:style>
  <w:style w:type="character" w:customStyle="1" w:styleId="nth-child5n0">
    <w:name w:val="nth-child(5n+0)"/>
    <w:basedOn w:val="a0"/>
    <w:qFormat/>
  </w:style>
  <w:style w:type="character" w:customStyle="1" w:styleId="hover42">
    <w:name w:val="hover42"/>
    <w:basedOn w:val="a0"/>
    <w:rPr>
      <w:color w:val="CE290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A999BE-DDB4-45B2-B07F-0D3266FAD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关于统计2015届本科毕业生户口迁移信息的通知</dc:title>
  <dc:creator>王毛毛</dc:creator>
  <cp:lastModifiedBy>tourist</cp:lastModifiedBy>
  <cp:revision>4</cp:revision>
  <cp:lastPrinted>2020-03-04T05:52:00Z</cp:lastPrinted>
  <dcterms:created xsi:type="dcterms:W3CDTF">2021-03-02T09:16:00Z</dcterms:created>
  <dcterms:modified xsi:type="dcterms:W3CDTF">2021-03-04T03:04:00Z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